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21" w:rsidRDefault="00136248" w:rsidP="00136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6248">
        <w:rPr>
          <w:rFonts w:ascii="Times New Roman" w:hAnsi="Times New Roman" w:cs="Times New Roman"/>
          <w:b/>
          <w:sz w:val="28"/>
          <w:szCs w:val="28"/>
        </w:rPr>
        <w:t>Игровая образовательная 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961"/>
        <w:gridCol w:w="1968"/>
        <w:gridCol w:w="2526"/>
        <w:gridCol w:w="1632"/>
        <w:gridCol w:w="3344"/>
      </w:tblGrid>
      <w:tr w:rsidR="00136248" w:rsidTr="0033297C">
        <w:tc>
          <w:tcPr>
            <w:tcW w:w="4957" w:type="dxa"/>
          </w:tcPr>
          <w:p w:rsidR="00136248" w:rsidRDefault="00136248" w:rsidP="0013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технологии</w:t>
            </w:r>
          </w:p>
        </w:tc>
        <w:tc>
          <w:tcPr>
            <w:tcW w:w="961" w:type="dxa"/>
          </w:tcPr>
          <w:p w:rsidR="00136248" w:rsidRDefault="00136248" w:rsidP="0013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68" w:type="dxa"/>
          </w:tcPr>
          <w:p w:rsidR="00136248" w:rsidRDefault="00136248" w:rsidP="0013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26" w:type="dxa"/>
          </w:tcPr>
          <w:p w:rsidR="00136248" w:rsidRDefault="00136248" w:rsidP="0013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632" w:type="dxa"/>
          </w:tcPr>
          <w:p w:rsidR="00136248" w:rsidRDefault="00136248" w:rsidP="0013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344" w:type="dxa"/>
          </w:tcPr>
          <w:p w:rsidR="00136248" w:rsidRDefault="00136248" w:rsidP="00136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использования образовательной технологии</w:t>
            </w:r>
          </w:p>
        </w:tc>
      </w:tr>
      <w:tr w:rsidR="00136248" w:rsidTr="0033297C">
        <w:tc>
          <w:tcPr>
            <w:tcW w:w="4957" w:type="dxa"/>
          </w:tcPr>
          <w:p w:rsidR="00136248" w:rsidRPr="00136248" w:rsidRDefault="00136248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48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технологии</w:t>
            </w:r>
            <w:r w:rsidRPr="00136248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составной частью педагог</w:t>
            </w:r>
            <w:r w:rsidR="00E87078">
              <w:rPr>
                <w:rFonts w:ascii="Times New Roman" w:hAnsi="Times New Roman" w:cs="Times New Roman"/>
                <w:sz w:val="24"/>
                <w:szCs w:val="24"/>
              </w:rPr>
              <w:t xml:space="preserve">ических технологий. На уроках </w:t>
            </w:r>
            <w:r w:rsidRPr="00136248">
              <w:rPr>
                <w:rFonts w:ascii="Times New Roman" w:hAnsi="Times New Roman" w:cs="Times New Roman"/>
                <w:sz w:val="24"/>
                <w:szCs w:val="24"/>
              </w:rPr>
              <w:t>игра может быть использована как эффективное средство активизации учебного процесса.</w:t>
            </w:r>
          </w:p>
          <w:p w:rsidR="00136248" w:rsidRDefault="00136248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48">
              <w:rPr>
                <w:rFonts w:ascii="Times New Roman" w:hAnsi="Times New Roman" w:cs="Times New Roman"/>
                <w:sz w:val="24"/>
                <w:szCs w:val="24"/>
              </w:rPr>
              <w:t>Само слово «игра» не является строго научным понятием, в методике этот вид работы определяется по-разному. Чаще всего выделяют два основных типа игр: учебные, или дидактические, и деловые.</w:t>
            </w:r>
          </w:p>
          <w:p w:rsidR="00136248" w:rsidRDefault="00136248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7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3624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вид деятельности, направленный на усвоение и применение конкретных знаний, умений и навыков, является средством обучения, основной педагогический смысл и назначение которого - научить действовать.</w:t>
            </w:r>
          </w:p>
          <w:p w:rsidR="00136248" w:rsidRPr="00136248" w:rsidRDefault="00136248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136248">
              <w:rPr>
                <w:rFonts w:ascii="Times New Roman" w:hAnsi="Times New Roman" w:cs="Times New Roman"/>
                <w:sz w:val="24"/>
                <w:szCs w:val="24"/>
              </w:rPr>
              <w:t> — это такая коллективная, целенаправленная учебная деятельность, когда каждый участник и команда в целом объединены решением главной задачи и ориентируют своё поведение на выигрыш. Дидактическая игра — это активная и(или) интерактивная учебная деятельность по имитационному моделированию изучаемых систем, явлений, процессов.</w:t>
            </w:r>
          </w:p>
          <w:p w:rsidR="00136248" w:rsidRDefault="00136248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248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  <w:r w:rsidRPr="00136248">
              <w:rPr>
                <w:rFonts w:ascii="Times New Roman" w:hAnsi="Times New Roman" w:cs="Times New Roman"/>
                <w:sz w:val="24"/>
                <w:szCs w:val="24"/>
              </w:rPr>
              <w:t xml:space="preserve"> – это имитация реальной деятельности в искусственно созданных условиях, в результате чего осуществляется развитие творческих способностей, взаимопомощь и </w:t>
            </w:r>
            <w:proofErr w:type="spellStart"/>
            <w:r w:rsidRPr="00136248"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136248">
              <w:rPr>
                <w:rFonts w:ascii="Times New Roman" w:hAnsi="Times New Roman" w:cs="Times New Roman"/>
                <w:sz w:val="24"/>
                <w:szCs w:val="24"/>
              </w:rPr>
              <w:t xml:space="preserve">, совершенствование качества знаний при комплексном их применении. </w:t>
            </w:r>
          </w:p>
          <w:p w:rsidR="00136248" w:rsidRDefault="0033297C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уроках игру можно включать практически на всех этапах урока, а также проводить весь урок в форме игры.</w:t>
            </w:r>
          </w:p>
        </w:tc>
        <w:tc>
          <w:tcPr>
            <w:tcW w:w="961" w:type="dxa"/>
          </w:tcPr>
          <w:p w:rsidR="00136248" w:rsidRDefault="0033297C" w:rsidP="0033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1968" w:type="dxa"/>
          </w:tcPr>
          <w:p w:rsidR="00136248" w:rsidRDefault="0033297C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2526" w:type="dxa"/>
          </w:tcPr>
          <w:p w:rsidR="00136248" w:rsidRDefault="0033297C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 Род имен прилагательных.</w:t>
            </w:r>
          </w:p>
        </w:tc>
        <w:tc>
          <w:tcPr>
            <w:tcW w:w="1632" w:type="dxa"/>
          </w:tcPr>
          <w:p w:rsidR="00136248" w:rsidRDefault="0033297C" w:rsidP="0013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Целый урок в форме </w:t>
            </w:r>
            <w:r w:rsidRPr="00913186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игры</w:t>
            </w:r>
          </w:p>
        </w:tc>
        <w:tc>
          <w:tcPr>
            <w:tcW w:w="3344" w:type="dxa"/>
          </w:tcPr>
          <w:p w:rsidR="00136248" w:rsidRDefault="00913186" w:rsidP="0091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913186"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седание редакционного совета». К</w:t>
            </w:r>
            <w:r w:rsidRPr="00913186">
              <w:rPr>
                <w:rFonts w:ascii="Times New Roman" w:hAnsi="Times New Roman" w:cs="Times New Roman"/>
                <w:sz w:val="24"/>
                <w:szCs w:val="24"/>
              </w:rPr>
              <w:t xml:space="preserve">ласс делится на 3 отдела: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писем, Отдел новостей</w:t>
            </w:r>
            <w:r w:rsidRPr="00913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  <w:r w:rsidRPr="0091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B8A" w:rsidRDefault="00B72E0C" w:rsidP="00B72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0C">
              <w:rPr>
                <w:rFonts w:ascii="Times New Roman" w:hAnsi="Times New Roman" w:cs="Times New Roman"/>
                <w:sz w:val="24"/>
                <w:szCs w:val="24"/>
              </w:rPr>
              <w:t>Редколлегии каждого отдела предстоит подготовить к выпуску очередной номер газеты</w:t>
            </w:r>
            <w:r w:rsidRPr="00B7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«Мир русского языка»</w:t>
            </w:r>
            <w:r w:rsidRPr="00B72E0C">
              <w:rPr>
                <w:rFonts w:ascii="Times New Roman" w:hAnsi="Times New Roman" w:cs="Times New Roman"/>
                <w:sz w:val="24"/>
                <w:szCs w:val="24"/>
              </w:rPr>
              <w:t xml:space="preserve">. Выпуск этой газеты посвящен новой теме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прилагательному.</w:t>
            </w:r>
          </w:p>
          <w:p w:rsidR="00FD30D5" w:rsidRDefault="00FD30D5" w:rsidP="00FD3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этап актуализации входит: задание отделу писем - разгадать зашифрованное письмо, информационному – найти значение слова «газета» в словаре, новостному - </w:t>
            </w:r>
            <w:r w:rsidRPr="00FD30D5">
              <w:rPr>
                <w:rFonts w:ascii="Times New Roman" w:hAnsi="Times New Roman" w:cs="Times New Roman"/>
                <w:sz w:val="24"/>
                <w:szCs w:val="24"/>
              </w:rPr>
              <w:t>ставить предложение с одним из однокоренных слов, указать части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всех – выполнение упражнения. Этап открытия новых знаний: работа по учебнику и составление страницы газеты каждым отделом по своей теме. Закрепление: презентация газеты.</w:t>
            </w:r>
          </w:p>
          <w:p w:rsidR="00FD30D5" w:rsidRDefault="00FD30D5" w:rsidP="00FD3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248" w:rsidRPr="00136248" w:rsidRDefault="00136248" w:rsidP="00136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6248" w:rsidRPr="00136248" w:rsidSect="001362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7F"/>
    <w:rsid w:val="00136248"/>
    <w:rsid w:val="0033297C"/>
    <w:rsid w:val="00474909"/>
    <w:rsid w:val="00871621"/>
    <w:rsid w:val="00911B8A"/>
    <w:rsid w:val="00913186"/>
    <w:rsid w:val="00B72E0C"/>
    <w:rsid w:val="00C55D7F"/>
    <w:rsid w:val="00E87078"/>
    <w:rsid w:val="00F2327A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08D21-B84E-4CAC-979E-83EBAE9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2019-05-21T13:22:00Z</dcterms:created>
  <dcterms:modified xsi:type="dcterms:W3CDTF">2019-05-21T13:22:00Z</dcterms:modified>
</cp:coreProperties>
</file>